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Pr>
        <w:drawing>
          <wp:inline distB="114300" distT="114300" distL="114300" distR="114300">
            <wp:extent cx="5110163" cy="2661543"/>
            <wp:effectExtent b="0" l="0" r="0" t="0"/>
            <wp:docPr id="1" name="image2.jpg"/>
            <a:graphic>
              <a:graphicData uri="http://schemas.openxmlformats.org/drawingml/2006/picture">
                <pic:pic>
                  <pic:nvPicPr>
                    <pic:cNvPr id="0" name="image2.jpg"/>
                    <pic:cNvPicPr preferRelativeResize="0"/>
                  </pic:nvPicPr>
                  <pic:blipFill>
                    <a:blip r:embed="rId6"/>
                    <a:srcRect b="13690" l="0" r="0" t="34145"/>
                    <a:stretch>
                      <a:fillRect/>
                    </a:stretch>
                  </pic:blipFill>
                  <pic:spPr>
                    <a:xfrm>
                      <a:off x="0" y="0"/>
                      <a:ext cx="5110163" cy="266154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left"/>
        <w:rPr>
          <w:b w:val="1"/>
          <w:sz w:val="28"/>
          <w:szCs w:val="28"/>
        </w:rPr>
      </w:pPr>
      <w:r w:rsidDel="00000000" w:rsidR="00000000" w:rsidRPr="00000000">
        <w:rPr>
          <w:rtl w:val="0"/>
        </w:rPr>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Lexus cierra octubre con 196 unidades vendidas</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03 de noviembre de 2023.- </w:t>
      </w:r>
      <w:r w:rsidDel="00000000" w:rsidR="00000000" w:rsidRPr="00000000">
        <w:rPr>
          <w:rtl w:val="0"/>
        </w:rPr>
        <w:t xml:space="preserve">A dos meses de cerrar el 2023, Lexus reporta un total de 196 unidades vendidas durante el mes de octubre, lo que representa un 7.1% más que en octubre de 2022 (en el que se vendieron 183 unidades).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De enero a octubre, Lexus distribuyó </w:t>
      </w:r>
      <w:r w:rsidDel="00000000" w:rsidR="00000000" w:rsidRPr="00000000">
        <w:rPr>
          <w:rtl w:val="0"/>
        </w:rPr>
        <w:t xml:space="preserve">2,129 automóviles</w:t>
      </w:r>
      <w:r w:rsidDel="00000000" w:rsidR="00000000" w:rsidRPr="00000000">
        <w:rPr>
          <w:rtl w:val="0"/>
        </w:rPr>
        <w:t xml:space="preserve">, lo que representa un crecimiento del 69.1% respecto al mismo periodo del año pasado.</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i w:val="1"/>
        </w:rPr>
      </w:pPr>
      <w:r w:rsidDel="00000000" w:rsidR="00000000" w:rsidRPr="00000000">
        <w:rPr>
          <w:rtl w:val="0"/>
        </w:rPr>
        <w:t xml:space="preserve">Durante octubre el 66.33% de las ventas fueron vehículos híbridos electrificados.Esto posiciona a Lexus como una marca en sintonía con las preferencias de movilidad sustentable de sus </w:t>
      </w:r>
      <w:r w:rsidDel="00000000" w:rsidR="00000000" w:rsidRPr="00000000">
        <w:rPr>
          <w:i w:val="1"/>
          <w:rtl w:val="0"/>
        </w:rPr>
        <w:t xml:space="preserve">invitados.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i w:val="1"/>
        </w:rPr>
      </w:pPr>
      <w:r w:rsidDel="00000000" w:rsidR="00000000" w:rsidRPr="00000000">
        <w:rPr>
          <w:rtl w:val="0"/>
        </w:rPr>
        <w:t xml:space="preserve">Este mes de noviembre, la firma automotriz comienza su exitosa campaña “</w:t>
      </w:r>
      <w:r w:rsidDel="00000000" w:rsidR="00000000" w:rsidRPr="00000000">
        <w:rPr>
          <w:i w:val="1"/>
          <w:rtl w:val="0"/>
        </w:rPr>
        <w:t xml:space="preserve">December to Remember”, </w:t>
      </w:r>
      <w:r w:rsidDel="00000000" w:rsidR="00000000" w:rsidRPr="00000000">
        <w:rPr>
          <w:rtl w:val="0"/>
        </w:rPr>
        <w:t xml:space="preserve">la venta Lexus del año,</w:t>
      </w:r>
      <w:r w:rsidDel="00000000" w:rsidR="00000000" w:rsidRPr="00000000">
        <w:rPr>
          <w:i w:val="1"/>
          <w:rtl w:val="0"/>
        </w:rPr>
        <w:t xml:space="preserve"> </w:t>
      </w:r>
      <w:r w:rsidDel="00000000" w:rsidR="00000000" w:rsidRPr="00000000">
        <w:rPr>
          <w:rtl w:val="0"/>
        </w:rPr>
        <w:t xml:space="preserve">en la cual ofrecen atractivos bonos y planes de financiamiento con tasas preferenciales para los consumidores.</w:t>
      </w: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sz w:val="21"/>
          <w:szCs w:val="21"/>
        </w:rPr>
      </w:pPr>
      <w:r w:rsidDel="00000000" w:rsidR="00000000" w:rsidRPr="00000000">
        <w:rPr>
          <w:sz w:val="21"/>
          <w:szCs w:val="21"/>
          <w:rtl w:val="0"/>
        </w:rPr>
        <w:t xml:space="preserve">¿Quieres saber más? Consulta </w:t>
      </w:r>
      <w:hyperlink r:id="rId7">
        <w:r w:rsidDel="00000000" w:rsidR="00000000" w:rsidRPr="00000000">
          <w:rPr>
            <w:color w:val="1155cc"/>
            <w:sz w:val="21"/>
            <w:szCs w:val="21"/>
            <w:u w:val="single"/>
            <w:rtl w:val="0"/>
          </w:rPr>
          <w:t xml:space="preserve">https://www.lexus.mx/</w:t>
        </w:r>
      </w:hyperlink>
      <w:r w:rsidDel="00000000" w:rsidR="00000000" w:rsidRPr="00000000">
        <w:rPr>
          <w:sz w:val="21"/>
          <w:szCs w:val="21"/>
          <w:rtl w:val="0"/>
        </w:rPr>
        <w:t xml:space="preserve">  </w:t>
      </w:r>
    </w:p>
    <w:p w:rsidR="00000000" w:rsidDel="00000000" w:rsidP="00000000" w:rsidRDefault="00000000" w:rsidRPr="00000000" w14:paraId="0000000F">
      <w:pPr>
        <w:jc w:val="both"/>
        <w:rPr>
          <w:sz w:val="21"/>
          <w:szCs w:val="21"/>
        </w:rPr>
      </w:pPr>
      <w:r w:rsidDel="00000000" w:rsidR="00000000" w:rsidRPr="00000000">
        <w:rPr>
          <w:rtl w:val="0"/>
        </w:rPr>
      </w:r>
    </w:p>
    <w:p w:rsidR="00000000" w:rsidDel="00000000" w:rsidP="00000000" w:rsidRDefault="00000000" w:rsidRPr="00000000" w14:paraId="00000010">
      <w:pPr>
        <w:jc w:val="both"/>
        <w:rPr>
          <w:b w:val="1"/>
          <w:sz w:val="24"/>
          <w:szCs w:val="24"/>
        </w:rPr>
      </w:pPr>
      <w:r w:rsidDel="00000000" w:rsidR="00000000" w:rsidRPr="00000000">
        <w:rPr>
          <w:b w:val="1"/>
          <w:sz w:val="24"/>
          <w:szCs w:val="24"/>
          <w:rtl w:val="0"/>
        </w:rPr>
        <w:t xml:space="preserve">Síguenos en: </w:t>
      </w:r>
    </w:p>
    <w:p w:rsidR="00000000" w:rsidDel="00000000" w:rsidP="00000000" w:rsidRDefault="00000000" w:rsidRPr="00000000" w14:paraId="00000011">
      <w:pPr>
        <w:jc w:val="both"/>
        <w:rPr>
          <w:sz w:val="20"/>
          <w:szCs w:val="20"/>
        </w:rPr>
      </w:pPr>
      <w:r w:rsidDel="00000000" w:rsidR="00000000" w:rsidRPr="00000000">
        <w:rPr>
          <w:sz w:val="20"/>
          <w:szCs w:val="20"/>
          <w:rtl w:val="0"/>
        </w:rPr>
        <w:t xml:space="preserve">Instagram: </w:t>
      </w:r>
      <w:hyperlink r:id="rId8">
        <w:r w:rsidDel="00000000" w:rsidR="00000000" w:rsidRPr="00000000">
          <w:rPr>
            <w:color w:val="1155cc"/>
            <w:sz w:val="20"/>
            <w:szCs w:val="20"/>
            <w:u w:val="single"/>
            <w:rtl w:val="0"/>
          </w:rPr>
          <w:t xml:space="preserve">lexusmex</w:t>
        </w:r>
      </w:hyperlink>
      <w:r w:rsidDel="00000000" w:rsidR="00000000" w:rsidRPr="00000000">
        <w:rPr>
          <w:rtl w:val="0"/>
        </w:rPr>
      </w:r>
    </w:p>
    <w:p w:rsidR="00000000" w:rsidDel="00000000" w:rsidP="00000000" w:rsidRDefault="00000000" w:rsidRPr="00000000" w14:paraId="00000012">
      <w:pPr>
        <w:jc w:val="both"/>
        <w:rPr>
          <w:sz w:val="20"/>
          <w:szCs w:val="20"/>
        </w:rPr>
      </w:pPr>
      <w:r w:rsidDel="00000000" w:rsidR="00000000" w:rsidRPr="00000000">
        <w:rPr>
          <w:sz w:val="20"/>
          <w:szCs w:val="20"/>
          <w:rtl w:val="0"/>
        </w:rPr>
        <w:t xml:space="preserve">Facebook: </w:t>
      </w:r>
      <w:hyperlink r:id="rId9">
        <w:r w:rsidDel="00000000" w:rsidR="00000000" w:rsidRPr="00000000">
          <w:rPr>
            <w:color w:val="1155cc"/>
            <w:sz w:val="20"/>
            <w:szCs w:val="20"/>
            <w:u w:val="single"/>
            <w:rtl w:val="0"/>
          </w:rPr>
          <w:t xml:space="preserve">LexusMx</w:t>
        </w:r>
      </w:hyperlink>
      <w:r w:rsidDel="00000000" w:rsidR="00000000" w:rsidRPr="00000000">
        <w:rPr>
          <w:rtl w:val="0"/>
        </w:rPr>
      </w:r>
    </w:p>
    <w:p w:rsidR="00000000" w:rsidDel="00000000" w:rsidP="00000000" w:rsidRDefault="00000000" w:rsidRPr="00000000" w14:paraId="00000013">
      <w:pPr>
        <w:jc w:val="both"/>
        <w:rPr>
          <w:sz w:val="20"/>
          <w:szCs w:val="20"/>
        </w:rPr>
      </w:pPr>
      <w:r w:rsidDel="00000000" w:rsidR="00000000" w:rsidRPr="00000000">
        <w:rPr>
          <w:sz w:val="20"/>
          <w:szCs w:val="20"/>
          <w:rtl w:val="0"/>
        </w:rPr>
        <w:t xml:space="preserve">Twitter: </w:t>
      </w:r>
      <w:hyperlink r:id="rId10">
        <w:r w:rsidDel="00000000" w:rsidR="00000000" w:rsidRPr="00000000">
          <w:rPr>
            <w:color w:val="1155cc"/>
            <w:sz w:val="20"/>
            <w:szCs w:val="20"/>
            <w:u w:val="single"/>
            <w:rtl w:val="0"/>
          </w:rPr>
          <w:t xml:space="preserve">Lexus_Mex</w:t>
        </w:r>
      </w:hyperlink>
      <w:r w:rsidDel="00000000" w:rsidR="00000000" w:rsidRPr="00000000">
        <w:rPr>
          <w:rtl w:val="0"/>
        </w:rPr>
      </w:r>
    </w:p>
    <w:p w:rsidR="00000000" w:rsidDel="00000000" w:rsidP="00000000" w:rsidRDefault="00000000" w:rsidRPr="00000000" w14:paraId="00000014">
      <w:pPr>
        <w:jc w:val="both"/>
        <w:rPr>
          <w:color w:val="0082db"/>
          <w:sz w:val="20"/>
          <w:szCs w:val="20"/>
        </w:rPr>
      </w:pPr>
      <w:r w:rsidDel="00000000" w:rsidR="00000000" w:rsidRPr="00000000">
        <w:rPr>
          <w:sz w:val="20"/>
          <w:szCs w:val="20"/>
          <w:rtl w:val="0"/>
        </w:rPr>
        <w:t xml:space="preserve">Youtube: </w:t>
      </w:r>
      <w:hyperlink r:id="rId11">
        <w:r w:rsidDel="00000000" w:rsidR="00000000" w:rsidRPr="00000000">
          <w:rPr>
            <w:color w:val="1155cc"/>
            <w:sz w:val="20"/>
            <w:szCs w:val="20"/>
            <w:u w:val="single"/>
            <w:rtl w:val="0"/>
          </w:rPr>
          <w:t xml:space="preserve">Lexus México</w:t>
        </w:r>
      </w:hyperlink>
      <w:r w:rsidDel="00000000" w:rsidR="00000000" w:rsidRPr="00000000">
        <w:rPr>
          <w:rtl w:val="0"/>
        </w:rPr>
      </w:r>
    </w:p>
    <w:p w:rsidR="00000000" w:rsidDel="00000000" w:rsidP="00000000" w:rsidRDefault="00000000" w:rsidRPr="00000000" w14:paraId="00000015">
      <w:pPr>
        <w:jc w:val="both"/>
        <w:rPr>
          <w:color w:val="0082db"/>
          <w:sz w:val="24"/>
          <w:szCs w:val="24"/>
        </w:rPr>
      </w:pPr>
      <w:r w:rsidDel="00000000" w:rsidR="00000000" w:rsidRPr="00000000">
        <w:rPr>
          <w:rtl w:val="0"/>
        </w:rPr>
      </w:r>
    </w:p>
    <w:p w:rsidR="00000000" w:rsidDel="00000000" w:rsidP="00000000" w:rsidRDefault="00000000" w:rsidRPr="00000000" w14:paraId="00000016">
      <w:pPr>
        <w:jc w:val="both"/>
        <w:rPr>
          <w:color w:val="0082db"/>
          <w:sz w:val="24"/>
          <w:szCs w:val="24"/>
        </w:rPr>
      </w:pPr>
      <w:r w:rsidDel="00000000" w:rsidR="00000000" w:rsidRPr="00000000">
        <w:rPr>
          <w:rtl w:val="0"/>
        </w:rPr>
      </w:r>
    </w:p>
    <w:p w:rsidR="00000000" w:rsidDel="00000000" w:rsidP="00000000" w:rsidRDefault="00000000" w:rsidRPr="00000000" w14:paraId="00000017">
      <w:pPr>
        <w:jc w:val="both"/>
        <w:rPr>
          <w:color w:val="0082db"/>
          <w:sz w:val="24"/>
          <w:szCs w:val="24"/>
        </w:rPr>
      </w:pPr>
      <w:r w:rsidDel="00000000" w:rsidR="00000000" w:rsidRPr="00000000">
        <w:rPr>
          <w:rtl w:val="0"/>
        </w:rPr>
      </w:r>
    </w:p>
    <w:p w:rsidR="00000000" w:rsidDel="00000000" w:rsidP="00000000" w:rsidRDefault="00000000" w:rsidRPr="00000000" w14:paraId="00000018">
      <w:pPr>
        <w:jc w:val="both"/>
        <w:rPr>
          <w:sz w:val="24"/>
          <w:szCs w:val="24"/>
          <w:highlight w:val="magenta"/>
        </w:rPr>
      </w:pPr>
      <w:r w:rsidDel="00000000" w:rsidR="00000000" w:rsidRPr="00000000">
        <w:rPr>
          <w:b w:val="1"/>
          <w:sz w:val="24"/>
          <w:szCs w:val="24"/>
          <w:rtl w:val="0"/>
        </w:rPr>
        <w:t xml:space="preserve">Contacto de prensa: </w:t>
      </w:r>
      <w:r w:rsidDel="00000000" w:rsidR="00000000" w:rsidRPr="00000000">
        <w:rPr>
          <w:rtl w:val="0"/>
        </w:rPr>
      </w:r>
    </w:p>
    <w:p w:rsidR="00000000" w:rsidDel="00000000" w:rsidP="00000000" w:rsidRDefault="00000000" w:rsidRPr="00000000" w14:paraId="00000019">
      <w:pPr>
        <w:rPr>
          <w:sz w:val="20"/>
          <w:szCs w:val="20"/>
        </w:rPr>
      </w:pPr>
      <w:hyperlink r:id="rId12">
        <w:r w:rsidDel="00000000" w:rsidR="00000000" w:rsidRPr="00000000">
          <w:rPr>
            <w:color w:val="0000ee"/>
            <w:u w:val="single"/>
            <w:shd w:fill="auto" w:val="clear"/>
            <w:rtl w:val="0"/>
          </w:rPr>
          <w:t xml:space="preserve">Sharon Cano</w:t>
        </w:r>
      </w:hyperlink>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sz w:val="20"/>
          <w:szCs w:val="20"/>
          <w:rtl w:val="0"/>
        </w:rPr>
        <w:t xml:space="preserve">PR Executive</w:t>
      </w:r>
    </w:p>
    <w:p w:rsidR="00000000" w:rsidDel="00000000" w:rsidP="00000000" w:rsidRDefault="00000000" w:rsidRPr="00000000" w14:paraId="0000001B">
      <w:pPr>
        <w:rPr>
          <w:sz w:val="20"/>
          <w:szCs w:val="20"/>
          <w:highlight w:val="magenta"/>
        </w:rPr>
      </w:pPr>
      <w:hyperlink r:id="rId13">
        <w:r w:rsidDel="00000000" w:rsidR="00000000" w:rsidRPr="00000000">
          <w:rPr>
            <w:color w:val="1155cc"/>
            <w:sz w:val="20"/>
            <w:szCs w:val="20"/>
            <w:u w:val="single"/>
            <w:rtl w:val="0"/>
          </w:rPr>
          <w:t xml:space="preserve">sharon.cano@qprw.co</w:t>
        </w:r>
      </w:hyperlink>
      <w:r w:rsidDel="00000000" w:rsidR="00000000" w:rsidRPr="00000000">
        <w:rPr>
          <w:rtl w:val="0"/>
        </w:rPr>
      </w:r>
    </w:p>
    <w:p w:rsidR="00000000" w:rsidDel="00000000" w:rsidP="00000000" w:rsidRDefault="00000000" w:rsidRPr="00000000" w14:paraId="0000001C">
      <w:pPr>
        <w:rPr>
          <w:sz w:val="20"/>
          <w:szCs w:val="20"/>
          <w:highlight w:val="white"/>
        </w:rPr>
      </w:pPr>
      <w:r w:rsidDel="00000000" w:rsidR="00000000" w:rsidRPr="00000000">
        <w:rPr>
          <w:sz w:val="20"/>
          <w:szCs w:val="20"/>
          <w:highlight w:val="white"/>
          <w:rtl w:val="0"/>
        </w:rPr>
        <w:t xml:space="preserve">55 1812 1582</w:t>
      </w:r>
    </w:p>
    <w:p w:rsidR="00000000" w:rsidDel="00000000" w:rsidP="00000000" w:rsidRDefault="00000000" w:rsidRPr="00000000" w14:paraId="0000001D">
      <w:pPr>
        <w:rPr>
          <w:sz w:val="24"/>
          <w:szCs w:val="24"/>
          <w:highlight w:val="magenta"/>
        </w:rPr>
      </w:pPr>
      <w:r w:rsidDel="00000000" w:rsidR="00000000" w:rsidRPr="00000000">
        <w:rPr>
          <w:rtl w:val="0"/>
        </w:rPr>
      </w:r>
    </w:p>
    <w:p w:rsidR="00000000" w:rsidDel="00000000" w:rsidP="00000000" w:rsidRDefault="00000000" w:rsidRPr="00000000" w14:paraId="0000001E">
      <w:pPr>
        <w:rPr>
          <w:sz w:val="20"/>
          <w:szCs w:val="20"/>
        </w:rPr>
      </w:pPr>
      <w:hyperlink r:id="rId14">
        <w:r w:rsidDel="00000000" w:rsidR="00000000" w:rsidRPr="00000000">
          <w:rPr>
            <w:color w:val="0000ee"/>
            <w:u w:val="single"/>
            <w:shd w:fill="auto" w:val="clear"/>
            <w:rtl w:val="0"/>
          </w:rPr>
          <w:t xml:space="preserve">Mafer Galicia Aguilar</w:t>
        </w:r>
      </w:hyperlink>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sz w:val="20"/>
          <w:szCs w:val="20"/>
          <w:rtl w:val="0"/>
        </w:rPr>
        <w:t xml:space="preserve">PR Assistant</w:t>
      </w:r>
    </w:p>
    <w:p w:rsidR="00000000" w:rsidDel="00000000" w:rsidP="00000000" w:rsidRDefault="00000000" w:rsidRPr="00000000" w14:paraId="00000020">
      <w:pPr>
        <w:rPr>
          <w:sz w:val="20"/>
          <w:szCs w:val="20"/>
        </w:rPr>
      </w:pPr>
      <w:hyperlink r:id="rId15">
        <w:r w:rsidDel="00000000" w:rsidR="00000000" w:rsidRPr="00000000">
          <w:rPr>
            <w:color w:val="1155cc"/>
            <w:sz w:val="20"/>
            <w:szCs w:val="20"/>
            <w:u w:val="single"/>
            <w:rtl w:val="0"/>
          </w:rPr>
          <w:t xml:space="preserve">mariafernanda.galicia@qprw.co</w:t>
        </w:r>
      </w:hyperlink>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sz w:val="20"/>
          <w:szCs w:val="20"/>
          <w:rtl w:val="0"/>
        </w:rPr>
        <w:t xml:space="preserve">55 5172 9812</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color w:val="666666"/>
          <w:sz w:val="16"/>
          <w:szCs w:val="16"/>
        </w:rPr>
      </w:pPr>
      <w:r w:rsidDel="00000000" w:rsidR="00000000" w:rsidRPr="00000000">
        <w:rPr>
          <w:rFonts w:ascii="Calibri" w:cs="Calibri" w:eastAsia="Calibri" w:hAnsi="Calibri"/>
          <w:b w:val="1"/>
          <w:color w:val="666666"/>
          <w:sz w:val="16"/>
          <w:szCs w:val="16"/>
          <w:rtl w:val="0"/>
        </w:rPr>
        <w:t xml:space="preserve">Acerca de Lexus:</w:t>
      </w:r>
    </w:p>
    <w:p w:rsidR="00000000" w:rsidDel="00000000" w:rsidP="00000000" w:rsidRDefault="00000000" w:rsidRPr="00000000" w14:paraId="00000026">
      <w:pPr>
        <w:jc w:val="both"/>
        <w:rPr>
          <w:rFonts w:ascii="Calibri" w:cs="Calibri" w:eastAsia="Calibri" w:hAnsi="Calibri"/>
          <w:color w:val="666666"/>
          <w:sz w:val="16"/>
          <w:szCs w:val="16"/>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color w:val="666666"/>
          <w:sz w:val="16"/>
          <w:szCs w:val="16"/>
        </w:rPr>
      </w:pPr>
      <w:r w:rsidDel="00000000" w:rsidR="00000000" w:rsidRPr="00000000">
        <w:rPr>
          <w:rFonts w:ascii="Calibri" w:cs="Calibri" w:eastAsia="Calibri" w:hAnsi="Calibri"/>
          <w:color w:val="666666"/>
          <w:sz w:val="16"/>
          <w:szCs w:val="16"/>
          <w:rtl w:val="0"/>
        </w:rPr>
        <w:t xml:space="preserve">En 1989, Lexus fue lanzado con sedán flagship y una experiencia para los clientes que ayudó a definir la industria automovilística premium. En 1998, Lexus introdujo la categoría de crossover de lujo con el lanzamiento del Lexus RX. Líder en ventas de híbridos de lujo, Lexus presentó el primer híbrido de lujo del mundo y desde entonces ha vendido más de 1,5 millones de vehículos híbridos.</w:t>
      </w:r>
    </w:p>
    <w:p w:rsidR="00000000" w:rsidDel="00000000" w:rsidP="00000000" w:rsidRDefault="00000000" w:rsidRPr="00000000" w14:paraId="00000028">
      <w:pPr>
        <w:jc w:val="both"/>
        <w:rPr>
          <w:rFonts w:ascii="Calibri" w:cs="Calibri" w:eastAsia="Calibri" w:hAnsi="Calibri"/>
          <w:color w:val="666666"/>
          <w:sz w:val="16"/>
          <w:szCs w:val="16"/>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color w:val="666666"/>
          <w:sz w:val="16"/>
          <w:szCs w:val="16"/>
        </w:rPr>
      </w:pPr>
      <w:r w:rsidDel="00000000" w:rsidR="00000000" w:rsidRPr="00000000">
        <w:rPr>
          <w:rFonts w:ascii="Calibri" w:cs="Calibri" w:eastAsia="Calibri" w:hAnsi="Calibri"/>
          <w:color w:val="666666"/>
          <w:sz w:val="16"/>
          <w:szCs w:val="16"/>
          <w:rtl w:val="0"/>
        </w:rPr>
        <w:t xml:space="preserve">Lexus, una marca global de automóviles de lujo con un compromiso inquebrantable con el diseño audaz y sin concesiones, la artesanía excepcional y el rendimiento atractivo, ha desarrollado su línea para satisfacer las necesidades de la próxima generación de clientes de lujo globales y actualmente está disponible en más de 90 países en todo el mundo.</w:t>
      </w:r>
    </w:p>
    <w:p w:rsidR="00000000" w:rsidDel="00000000" w:rsidP="00000000" w:rsidRDefault="00000000" w:rsidRPr="00000000" w14:paraId="0000002A">
      <w:pPr>
        <w:jc w:val="both"/>
        <w:rPr>
          <w:rFonts w:ascii="Calibri" w:cs="Calibri" w:eastAsia="Calibri" w:hAnsi="Calibri"/>
          <w:color w:val="666666"/>
          <w:sz w:val="16"/>
          <w:szCs w:val="16"/>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color w:val="666666"/>
          <w:sz w:val="16"/>
          <w:szCs w:val="16"/>
        </w:rPr>
      </w:pPr>
      <w:r w:rsidDel="00000000" w:rsidR="00000000" w:rsidRPr="00000000">
        <w:rPr>
          <w:rFonts w:ascii="Calibri" w:cs="Calibri" w:eastAsia="Calibri" w:hAnsi="Calibri"/>
          <w:color w:val="666666"/>
          <w:sz w:val="16"/>
          <w:szCs w:val="16"/>
          <w:rtl w:val="0"/>
        </w:rPr>
        <w:t xml:space="preserve">Los asociados y miembros del equipo de Lexus en todo el mundo se dedican a crear experiencias increíbles que son exclusivamente Lexus. experiencias que son exclusivamente Lexus, y que emocionan y cambian el mundo. Para mayor información, entra a </w:t>
      </w:r>
      <w:hyperlink r:id="rId16">
        <w:r w:rsidDel="00000000" w:rsidR="00000000" w:rsidRPr="00000000">
          <w:rPr>
            <w:rFonts w:ascii="Calibri" w:cs="Calibri" w:eastAsia="Calibri" w:hAnsi="Calibri"/>
            <w:color w:val="666666"/>
            <w:sz w:val="16"/>
            <w:szCs w:val="16"/>
            <w:u w:val="single"/>
            <w:rtl w:val="0"/>
          </w:rPr>
          <w:t xml:space="preserve">www.lexus.mx</w:t>
        </w:r>
      </w:hyperlink>
      <w:r w:rsidDel="00000000" w:rsidR="00000000" w:rsidRPr="00000000">
        <w:rPr>
          <w:rFonts w:ascii="Calibri" w:cs="Calibri" w:eastAsia="Calibri" w:hAnsi="Calibri"/>
          <w:color w:val="666666"/>
          <w:sz w:val="16"/>
          <w:szCs w:val="16"/>
          <w:rtl w:val="0"/>
        </w:rPr>
        <w:t xml:space="preserve"> </w:t>
      </w:r>
    </w:p>
    <w:p w:rsidR="00000000" w:rsidDel="00000000" w:rsidP="00000000" w:rsidRDefault="00000000" w:rsidRPr="00000000" w14:paraId="0000002C">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sz w:val="26"/>
          <w:szCs w:val="26"/>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color w:val="666666"/>
          <w:sz w:val="16"/>
          <w:szCs w:val="16"/>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jc w:val="both"/>
        <w:rPr>
          <w:sz w:val="26"/>
          <w:szCs w:val="26"/>
        </w:rPr>
      </w:pPr>
      <w:r w:rsidDel="00000000" w:rsidR="00000000" w:rsidRPr="00000000">
        <w:rPr>
          <w:rtl w:val="0"/>
        </w:rPr>
      </w:r>
    </w:p>
    <w:p w:rsidR="00000000" w:rsidDel="00000000" w:rsidP="00000000" w:rsidRDefault="00000000" w:rsidRPr="00000000" w14:paraId="00000033">
      <w:pPr>
        <w:jc w:val="both"/>
        <w:rPr>
          <w:sz w:val="26"/>
          <w:szCs w:val="26"/>
        </w:rPr>
      </w:pPr>
      <w:r w:rsidDel="00000000" w:rsidR="00000000" w:rsidRPr="00000000">
        <w:rPr>
          <w:rtl w:val="0"/>
        </w:rPr>
      </w:r>
    </w:p>
    <w:p w:rsidR="00000000" w:rsidDel="00000000" w:rsidP="00000000" w:rsidRDefault="00000000" w:rsidRPr="00000000" w14:paraId="00000034">
      <w:pPr>
        <w:jc w:val="both"/>
        <w:rPr>
          <w:sz w:val="26"/>
          <w:szCs w:val="26"/>
        </w:rPr>
      </w:pPr>
      <w:r w:rsidDel="00000000" w:rsidR="00000000" w:rsidRPr="00000000">
        <w:rPr>
          <w:rtl w:val="0"/>
        </w:rPr>
      </w:r>
    </w:p>
    <w:p w:rsidR="00000000" w:rsidDel="00000000" w:rsidP="00000000" w:rsidRDefault="00000000" w:rsidRPr="00000000" w14:paraId="00000035">
      <w:pPr>
        <w:jc w:val="both"/>
        <w:rPr>
          <w:sz w:val="26"/>
          <w:szCs w:val="26"/>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sectPr>
      <w:head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2171700</wp:posOffset>
          </wp:positionH>
          <wp:positionV relativeFrom="paragraph">
            <wp:posOffset>-180974</wp:posOffset>
          </wp:positionV>
          <wp:extent cx="1507034" cy="790575"/>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07034" cy="7905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channel/UCnsxq3iwIFyMXgtkgNRrbZw" TargetMode="External"/><Relationship Id="rId10" Type="http://schemas.openxmlformats.org/officeDocument/2006/relationships/hyperlink" Target="http://www.twitter.com/Lexus_Mex" TargetMode="External"/><Relationship Id="rId13" Type="http://schemas.openxmlformats.org/officeDocument/2006/relationships/hyperlink" Target="mailto:sharon.cano@qprw.co" TargetMode="External"/><Relationship Id="rId12" Type="http://schemas.openxmlformats.org/officeDocument/2006/relationships/hyperlink" Target="mailto:sharon.cano@qprw.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acebook.com/LexusMx" TargetMode="External"/><Relationship Id="rId15" Type="http://schemas.openxmlformats.org/officeDocument/2006/relationships/hyperlink" Target="mailto:mariafernanda.galicia@qprw.co" TargetMode="External"/><Relationship Id="rId14" Type="http://schemas.openxmlformats.org/officeDocument/2006/relationships/hyperlink" Target="mailto:mariafernanda.galicia@qprw.co" TargetMode="External"/><Relationship Id="rId17" Type="http://schemas.openxmlformats.org/officeDocument/2006/relationships/header" Target="header1.xml"/><Relationship Id="rId16" Type="http://schemas.openxmlformats.org/officeDocument/2006/relationships/hyperlink" Target="http://www.lexus.mx/"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www.lexus.mx/" TargetMode="External"/><Relationship Id="rId8" Type="http://schemas.openxmlformats.org/officeDocument/2006/relationships/hyperlink" Target="http://www.instagram.com/lexusm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